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B60732">
        <w:rPr>
          <w:rFonts w:ascii="Arial" w:hAnsi="Arial" w:cs="Arial"/>
          <w:b/>
          <w:bCs/>
          <w:color w:val="333333"/>
          <w:sz w:val="24"/>
          <w:szCs w:val="24"/>
        </w:rPr>
        <w:t>Freundeskreis Brigittenstift</w:t>
      </w: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(Verein zur Unterstützung und Bereicherung des Lebensalltags der Bewohnerinnen und Bewohner im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Altenzentrum Brigittenstift Barsinghausen)</w:t>
      </w:r>
    </w:p>
    <w:p w:rsidR="00FF732F" w:rsidRDefault="00FF732F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B60732" w:rsidRDefault="00B60732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Pr="00093BDD" w:rsidRDefault="00A54D23" w:rsidP="006731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  <w:r w:rsidRPr="00093BDD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Satzung</w:t>
      </w:r>
    </w:p>
    <w:p w:rsidR="00FF732F" w:rsidRDefault="00FF732F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73166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B60732">
        <w:rPr>
          <w:rFonts w:ascii="Arial" w:hAnsi="Arial" w:cs="Arial"/>
          <w:b/>
          <w:bCs/>
          <w:color w:val="333333"/>
          <w:sz w:val="24"/>
          <w:szCs w:val="24"/>
        </w:rPr>
        <w:t>§ 1 Name, Sitz und Geschäftsjahr</w:t>
      </w:r>
    </w:p>
    <w:p w:rsidR="00B60732" w:rsidRPr="00B60732" w:rsidRDefault="00B60732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1. Der Verein führt den Namen: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Freundeskreis Brigittenstift e. V., Verein zur Unterstützung und Bereicherung des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Lebensalltags der Bewohnerinnen und Bewohner im Altenzentrum Brigittenstift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Barsinghausen</w:t>
      </w: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2. Der Verein soll in das Vereinsregister eingetragen werden; nach der Eintragung führt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er den Zusatz „e. V.“.</w:t>
      </w: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62BF1" w:rsidRDefault="00A54D23" w:rsidP="00F62BF1">
      <w:pPr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3. Der Verein hat den Sitz in 30890 Barsinghausen</w:t>
      </w:r>
    </w:p>
    <w:p w:rsidR="00A54D23" w:rsidRPr="00B60732" w:rsidRDefault="00A54D23" w:rsidP="00F62BF1">
      <w:pPr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4. Das Geschäftsjahr des Vereins ist das Kalenderjahr.</w:t>
      </w: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5. Der Verein verfolgt ausschließlich und unmittelbar gemeinnützige Zwecke i. S. d.</w:t>
      </w:r>
      <w:r w:rsidR="00673166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Abschnitts “Steuerbegünstigte Zwecke“ der Abgabenordnung.</w:t>
      </w:r>
    </w:p>
    <w:p w:rsidR="00FF732F" w:rsidRPr="00B60732" w:rsidRDefault="00FF732F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F732F" w:rsidRPr="00B60732" w:rsidRDefault="00FF732F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B60732">
        <w:rPr>
          <w:rFonts w:ascii="Arial" w:hAnsi="Arial" w:cs="Arial"/>
          <w:b/>
          <w:bCs/>
          <w:color w:val="333333"/>
          <w:sz w:val="24"/>
          <w:szCs w:val="24"/>
        </w:rPr>
        <w:t>§ 2 Zweck/Gemeinnützigkeit</w:t>
      </w:r>
    </w:p>
    <w:p w:rsidR="00B60732" w:rsidRPr="00B60732" w:rsidRDefault="00B60732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54D23" w:rsidRPr="00673166" w:rsidRDefault="00A54D23" w:rsidP="0067316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673166">
        <w:rPr>
          <w:rFonts w:ascii="Arial" w:hAnsi="Arial" w:cs="Arial"/>
          <w:color w:val="333333"/>
          <w:sz w:val="24"/>
          <w:szCs w:val="24"/>
        </w:rPr>
        <w:t>Zweck des Vereins ist Förderung der Altenhilfe des Altenzentrum Brigittenstift.</w:t>
      </w:r>
    </w:p>
    <w:p w:rsidR="00673166" w:rsidRPr="00673166" w:rsidRDefault="00673166" w:rsidP="00673166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Der Satzungszweck wird verwirklicht insbesondere durch:</w:t>
      </w: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- Soziale Begleitung (Spaziergänge, Vorlesen …)</w:t>
      </w: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- Kulturelle Veranstaltungen (Vorträge, Konzerte, Theater …)</w:t>
      </w: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- Unterstützung bei Anschaffungen zur Bereicherung des Lebensalltags der</w:t>
      </w: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Bewohner</w:t>
      </w: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2. Der Verein ist selbstlos tätig; er verfolgt nicht in erster Linie eigenwirtschaftliche</w:t>
      </w: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Zwecke.</w:t>
      </w: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3. Mittel des Vereins dürfen nur für die satzungsmäßigen Zwecke verwendet3. Mittel des Vereins dürfen nur für die satzungsmäßigen Zwecke verwendet werden.</w:t>
      </w: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Die Mitglieder erhalten keine Zuwendung aus Mitteln des Vereins.</w:t>
      </w: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Default="00A54D23" w:rsidP="00B60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4. Es darf keine Person durch Ausgaben, die dem Zweck der Körperschaft fremd sind,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oder durch unverhältnismäßige hohe Vergütung begünstigt werden.</w:t>
      </w:r>
    </w:p>
    <w:p w:rsidR="00673166" w:rsidRPr="00B60732" w:rsidRDefault="00673166" w:rsidP="00B60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5. Ehrenamtlich tätige Personen haben Anspruch auf Ersatz nachgewiesener Auslagen.</w:t>
      </w:r>
    </w:p>
    <w:p w:rsidR="00FF732F" w:rsidRPr="00B60732" w:rsidRDefault="00FF732F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F732F" w:rsidRDefault="00FF732F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B60732"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>§ 3 Mitgliedschaft</w:t>
      </w:r>
    </w:p>
    <w:p w:rsidR="00FF732F" w:rsidRPr="00B60732" w:rsidRDefault="00FF732F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1. Mitglied des Vereins kann jede natürliche oder juristische Person werden, die sich</w:t>
      </w:r>
      <w:r w:rsidR="003C3C0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der Arbeit des Altenzentrum Brigittenstift besonders verbunden wissen und den</w:t>
      </w:r>
      <w:r w:rsidR="003C3C0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Zweck des Vereins fördern und unterstützen.</w:t>
      </w:r>
      <w:r w:rsidR="003C3C02">
        <w:rPr>
          <w:rFonts w:ascii="Arial" w:hAnsi="Arial" w:cs="Arial"/>
          <w:color w:val="333333"/>
          <w:sz w:val="24"/>
          <w:szCs w:val="24"/>
        </w:rPr>
        <w:t xml:space="preserve"> Der Antrag hat schriftlich zu erfolgen.</w:t>
      </w: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2. Über die Aufnahme entscheidet der Vorstand. Mit der Aufnahme erkennt das</w:t>
      </w: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Mitglied die Satzung des Vereins an.</w:t>
      </w: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3. Die Mitgliedschaft endet durch Austritt, Ausschluss, Tod oder Auflösung des Vereins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als juristische Person.</w:t>
      </w: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4. Der Austritt eines Mitglieds ist jederzeit zulässig. Er erfolgt durch schriftliche</w:t>
      </w:r>
      <w:r w:rsidR="003C3C0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 xml:space="preserve">Erklärung gegenüber dem/der Vorsitzenden </w:t>
      </w:r>
      <w:r w:rsidR="003C3C02">
        <w:rPr>
          <w:rFonts w:ascii="Arial" w:hAnsi="Arial" w:cs="Arial"/>
          <w:color w:val="333333"/>
          <w:sz w:val="24"/>
          <w:szCs w:val="24"/>
        </w:rPr>
        <w:t>oder dem / der stellv. Vorsitzenden</w:t>
      </w:r>
      <w:r w:rsidRPr="00B60732">
        <w:rPr>
          <w:rFonts w:ascii="Arial" w:hAnsi="Arial" w:cs="Arial"/>
          <w:color w:val="333333"/>
          <w:sz w:val="24"/>
          <w:szCs w:val="24"/>
        </w:rPr>
        <w:t>.</w:t>
      </w: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73166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5. Ein Mitglied kann nur ausgeschlossen werden, wenn ein wichtiger Grund vorliegt.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Wichtige Gründe sind insbesondere der schwere Verstoß gegen Ziele und Interessen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des Vereins, ein die Vereinsziele schädigendes Verhalten, die Verletzung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satzungsgemäßer Pflichten oder trotz Mahnung Beitragsrückstände von mindestens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12 Monaten. Über den Ausschluss entscheidet der Vorstand durch Beschluss mit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sofortiger Wirkung. Dem Mitglied muss vor dem Beschluss des Vorstandes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Gelegenheit zur Stellungnahme gegeben werden.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673166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Gegen den Ausschlussbeschluss kann das Mitglied innerhalb einer Frist von 4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Wochen nach Mitteilung des Ausschlusses Berufung beim Vorstand einlegen,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worüber die nächste Mitgliederversammlung entscheidet.</w:t>
      </w:r>
    </w:p>
    <w:p w:rsidR="00FF732F" w:rsidRPr="00B60732" w:rsidRDefault="00FF732F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F732F" w:rsidRPr="00B60732" w:rsidRDefault="00FF732F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Default="00FF732F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B60732">
        <w:rPr>
          <w:rFonts w:ascii="Arial" w:hAnsi="Arial" w:cs="Arial"/>
          <w:b/>
          <w:bCs/>
          <w:color w:val="333333"/>
          <w:sz w:val="24"/>
          <w:szCs w:val="24"/>
        </w:rPr>
        <w:t>§ 4</w:t>
      </w:r>
      <w:r w:rsidR="00A54D23" w:rsidRPr="00B60732">
        <w:rPr>
          <w:rFonts w:ascii="Arial" w:hAnsi="Arial" w:cs="Arial"/>
          <w:b/>
          <w:bCs/>
          <w:color w:val="333333"/>
          <w:sz w:val="24"/>
          <w:szCs w:val="24"/>
        </w:rPr>
        <w:t xml:space="preserve"> Beiträge</w:t>
      </w:r>
    </w:p>
    <w:p w:rsidR="00B60732" w:rsidRPr="00B60732" w:rsidRDefault="00B60732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1. Von den Mitgliedern werden Beiträge erhoben. Die Höhe des Beitrages sowie dessen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Fälligkeit werden von der Mitgliederversammlung bestimmt.</w:t>
      </w: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2. Die Beitragsleistung beginnt mit dem Eintrittsdatum und ist für jedes Kalenderjahr in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vollem Umfang fällig, auch wenn die Mitgliedschaft nur teilweise in dem</w:t>
      </w: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Kalenderjahr gegeben war.</w:t>
      </w: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3. Der Verein bescheinigt die Gemeinnützigkeit der Beiträge.</w:t>
      </w:r>
    </w:p>
    <w:p w:rsidR="00FF732F" w:rsidRPr="00B60732" w:rsidRDefault="00FF732F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F732F" w:rsidRPr="00B60732" w:rsidRDefault="00FF732F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B60732">
        <w:rPr>
          <w:rFonts w:ascii="Arial" w:hAnsi="Arial" w:cs="Arial"/>
          <w:b/>
          <w:bCs/>
          <w:color w:val="333333"/>
          <w:sz w:val="24"/>
          <w:szCs w:val="24"/>
        </w:rPr>
        <w:t>§ 5 Spenden</w:t>
      </w:r>
    </w:p>
    <w:p w:rsidR="00B60732" w:rsidRPr="00B60732" w:rsidRDefault="00B60732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54D23" w:rsidRPr="00B60732" w:rsidRDefault="00A54D23" w:rsidP="00A54D23">
      <w:pPr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Der Verein erteilt Spendern Spendenquittungen für ihre Spenden ab 100 Euro.</w:t>
      </w: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B60732">
        <w:rPr>
          <w:rFonts w:ascii="Arial" w:hAnsi="Arial" w:cs="Arial"/>
          <w:b/>
          <w:bCs/>
          <w:color w:val="333333"/>
          <w:sz w:val="24"/>
          <w:szCs w:val="24"/>
        </w:rPr>
        <w:t>§ 6 Organe des Vereins</w:t>
      </w:r>
    </w:p>
    <w:p w:rsidR="00B60732" w:rsidRPr="00B60732" w:rsidRDefault="00B60732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1. die Mitgliederversammlung</w:t>
      </w: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2. der Vorstand</w:t>
      </w:r>
    </w:p>
    <w:p w:rsidR="00FF732F" w:rsidRPr="00B60732" w:rsidRDefault="00FF732F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F732F" w:rsidRDefault="00FF732F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B60732"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>§ 7 Mitgliederversammlung</w:t>
      </w:r>
    </w:p>
    <w:p w:rsidR="00B60732" w:rsidRPr="00B60732" w:rsidRDefault="00B60732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73166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1. Oberstes Organ des Vereins ist die Mitgliederversammlung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. </w:t>
      </w:r>
    </w:p>
    <w:p w:rsidR="00673166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73166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Mindestens einmal im Jahr hat eine ordentliche Mitgliederversammlung stattzufinden.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673166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73166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Der</w:t>
      </w:r>
      <w:r w:rsidR="008D1915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/</w:t>
      </w:r>
      <w:r w:rsidR="008D1915">
        <w:rPr>
          <w:rFonts w:ascii="Arial" w:hAnsi="Arial" w:cs="Arial"/>
          <w:color w:val="333333"/>
          <w:sz w:val="24"/>
          <w:szCs w:val="24"/>
        </w:rPr>
        <w:t xml:space="preserve"> d</w:t>
      </w:r>
      <w:r w:rsidRPr="00B60732">
        <w:rPr>
          <w:rFonts w:ascii="Arial" w:hAnsi="Arial" w:cs="Arial"/>
          <w:color w:val="333333"/>
          <w:sz w:val="24"/>
          <w:szCs w:val="24"/>
        </w:rPr>
        <w:t>ie Vorsitzende beruft die Mitgliederversammlung mit einer Frist von 2 Wochen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unter Angabe der Tagesordnung schriftlich ein. Die Einladung per Mail oder Fax ist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zulässig und ausreichend.</w:t>
      </w:r>
    </w:p>
    <w:p w:rsidR="00673166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Pr="00673166" w:rsidRDefault="00B60732" w:rsidP="0067316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673166">
        <w:rPr>
          <w:rFonts w:ascii="Arial" w:hAnsi="Arial" w:cs="Arial"/>
          <w:color w:val="333333"/>
          <w:sz w:val="24"/>
          <w:szCs w:val="24"/>
        </w:rPr>
        <w:t xml:space="preserve"> </w:t>
      </w:r>
      <w:r w:rsidR="00A54D23" w:rsidRPr="00673166">
        <w:rPr>
          <w:rFonts w:ascii="Arial" w:hAnsi="Arial" w:cs="Arial"/>
          <w:color w:val="333333"/>
          <w:sz w:val="24"/>
          <w:szCs w:val="24"/>
        </w:rPr>
        <w:t>Die Mitgliederversammlung ist insbesondere für folgende Angelegenheiten</w:t>
      </w:r>
      <w:r w:rsidRPr="00673166">
        <w:rPr>
          <w:rFonts w:ascii="Arial" w:hAnsi="Arial" w:cs="Arial"/>
          <w:color w:val="333333"/>
          <w:sz w:val="24"/>
          <w:szCs w:val="24"/>
        </w:rPr>
        <w:t xml:space="preserve"> </w:t>
      </w:r>
      <w:r w:rsidR="00A54D23" w:rsidRPr="00673166">
        <w:rPr>
          <w:rFonts w:ascii="Arial" w:hAnsi="Arial" w:cs="Arial"/>
          <w:color w:val="333333"/>
          <w:sz w:val="24"/>
          <w:szCs w:val="24"/>
        </w:rPr>
        <w:t>zuständig:</w:t>
      </w:r>
    </w:p>
    <w:p w:rsidR="00B60732" w:rsidRPr="00B60732" w:rsidRDefault="00B60732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Pr="00B60732" w:rsidRDefault="00A54D23" w:rsidP="006731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a: Entgegennahme des Jahresberichtes und der Jahresabrechnung des Vorstandes,</w:t>
      </w:r>
    </w:p>
    <w:p w:rsidR="00A54D23" w:rsidRPr="00B60732" w:rsidRDefault="00A54D23" w:rsidP="006731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b: Wahl und Abberufung der Vorstandsmitglieder.</w:t>
      </w:r>
    </w:p>
    <w:p w:rsidR="00A54D23" w:rsidRPr="00B60732" w:rsidRDefault="00A54D23" w:rsidP="006731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c: Entlastung der Vorstandsmitglieder,</w:t>
      </w:r>
    </w:p>
    <w:p w:rsidR="00A54D23" w:rsidRPr="00B60732" w:rsidRDefault="00A54D23" w:rsidP="006731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d: Festsetzung der Höhe und der Fälligkeit des Jahresmindestbeitrages der Mitglieder</w:t>
      </w:r>
    </w:p>
    <w:p w:rsidR="00A54D23" w:rsidRPr="00B60732" w:rsidRDefault="00A54D23" w:rsidP="006731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e: Beschlussfassung über Satzungsänderungen und über die Auflösung des Vereins,</w:t>
      </w:r>
    </w:p>
    <w:p w:rsidR="00A54D23" w:rsidRPr="00B60732" w:rsidRDefault="00A54D23" w:rsidP="006731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f: Beschlussfassung über die Beschwerde gegen die Ablehnung des</w:t>
      </w:r>
    </w:p>
    <w:p w:rsidR="00A54D23" w:rsidRPr="00B60732" w:rsidRDefault="00A54D23" w:rsidP="006731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Aufnahmevertrages sowie über die Berufung gegen einen Ausschließungsbeschluss</w:t>
      </w:r>
    </w:p>
    <w:p w:rsidR="00A54D23" w:rsidRPr="00B60732" w:rsidRDefault="00A54D23" w:rsidP="006731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des Vorstandes.</w:t>
      </w:r>
    </w:p>
    <w:p w:rsidR="00A54D23" w:rsidRPr="00B60732" w:rsidRDefault="00A54D23" w:rsidP="006731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g: Wahl zweier Kassenprüfer für jeweils 2 Jahre.</w:t>
      </w:r>
    </w:p>
    <w:p w:rsidR="00A54D23" w:rsidRDefault="00A54D23" w:rsidP="006731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h: Wahl eines Ersatzkassenprüfers.</w:t>
      </w:r>
    </w:p>
    <w:p w:rsidR="00B60732" w:rsidRPr="00B60732" w:rsidRDefault="00B60732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2. Die Mitgliederversammlung ist ohne Rücksicht auf Zahl der anwesenden Mitglieder</w:t>
      </w: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beschlussfähig.</w:t>
      </w: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3. Beschlüsse werden – soweit in dieser Satzung nicht anders bestimmt – mit einfacher</w:t>
      </w: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Mehrheit der abgegebenen Stimmen gefasst. Bei Stimmengleichheit i3. Beschlüsse werden – soweit in dieser Satzung nicht anders bestimmt – mit einfacher</w:t>
      </w: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Mehrheit der abgegebenen Stimmen gefasst. Bei Stimmengleichheit ist der Beschluss</w:t>
      </w:r>
      <w:r w:rsidR="00673166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abgelehnt.</w:t>
      </w: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4. Satzungsänderungen bedürfen einer Mehrheit von drei Vierteln der anwesenden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stimmberechtigten Mitglieder.</w:t>
      </w: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5. Außerordentliche Mitgliederversammlungen sind einzuberufen, wenn das Interesse</w:t>
      </w:r>
      <w:r w:rsidR="00673166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des Vereins es erfordert oder die Einberufung von 10% der Mitglieder schriftlich</w:t>
      </w:r>
      <w:r w:rsidR="00673166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unter Angabe des Zwecks vom Vorstand verlangt wird.</w:t>
      </w: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6. Die Einberufung der ordentlichen oder der außerordentlichen</w:t>
      </w:r>
      <w:r w:rsidR="00673166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Mitgliederversammlung erfolgt schriftlich durch den Vorsitzenden mit einer Frist von</w:t>
      </w:r>
      <w:r w:rsidR="00673166">
        <w:rPr>
          <w:rFonts w:ascii="Arial" w:hAnsi="Arial" w:cs="Arial"/>
          <w:color w:val="333333"/>
          <w:sz w:val="24"/>
          <w:szCs w:val="24"/>
        </w:rPr>
        <w:t xml:space="preserve"> </w:t>
      </w:r>
      <w:r w:rsidR="008D1915">
        <w:rPr>
          <w:rFonts w:ascii="Arial" w:hAnsi="Arial" w:cs="Arial"/>
          <w:color w:val="333333"/>
          <w:sz w:val="24"/>
          <w:szCs w:val="24"/>
        </w:rPr>
        <w:t>2 Wochen</w:t>
      </w:r>
      <w:r w:rsidRPr="00B60732">
        <w:rPr>
          <w:rFonts w:ascii="Arial" w:hAnsi="Arial" w:cs="Arial"/>
          <w:color w:val="333333"/>
          <w:sz w:val="24"/>
          <w:szCs w:val="24"/>
        </w:rPr>
        <w:t xml:space="preserve"> zwischen Absendung der Einladung und dem Tag der</w:t>
      </w:r>
      <w:r w:rsidR="00673166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Mitgliederversammlung</w:t>
      </w:r>
      <w:r w:rsidR="008D1915">
        <w:rPr>
          <w:rFonts w:ascii="Arial" w:hAnsi="Arial" w:cs="Arial"/>
          <w:color w:val="333333"/>
          <w:sz w:val="24"/>
          <w:szCs w:val="24"/>
        </w:rPr>
        <w:t>.</w:t>
      </w: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lastRenderedPageBreak/>
        <w:t>7. Über die Beschlüsse der Mitgliederversammlung ist jeweils ein Protokoll anzufertigen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und vom Schriftführer und dem/der 1. Vorsitzenden zu unterschreiben. Jedes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Mitglied ist berechtigt, die Niederschrift einzusehen.</w:t>
      </w:r>
    </w:p>
    <w:p w:rsidR="00FF732F" w:rsidRPr="00B60732" w:rsidRDefault="00FF732F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F732F" w:rsidRPr="00B60732" w:rsidRDefault="00FF732F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B60732">
        <w:rPr>
          <w:rFonts w:ascii="Arial" w:hAnsi="Arial" w:cs="Arial"/>
          <w:b/>
          <w:bCs/>
          <w:color w:val="333333"/>
          <w:sz w:val="24"/>
          <w:szCs w:val="24"/>
        </w:rPr>
        <w:t>§ 8 Vorstand</w:t>
      </w:r>
    </w:p>
    <w:p w:rsidR="00B60732" w:rsidRPr="00B60732" w:rsidRDefault="00B60732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1. Der Vorstand wird für eine Amtszeit von zwei Jahren gewählt und besteht aus:</w:t>
      </w: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Pr="00B60732" w:rsidRDefault="00A54D23" w:rsidP="006731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a: dem/der Vorsitzenden</w:t>
      </w:r>
    </w:p>
    <w:p w:rsidR="00A54D23" w:rsidRPr="00B60732" w:rsidRDefault="00A54D23" w:rsidP="006731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b: dem/der stellvertretenden Vorsitzenden</w:t>
      </w:r>
    </w:p>
    <w:p w:rsidR="00A54D23" w:rsidRPr="00B60732" w:rsidRDefault="00A54D23" w:rsidP="006731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c: dem Kassenwart/der Kassenwartin</w:t>
      </w:r>
    </w:p>
    <w:p w:rsidR="00A54D23" w:rsidRPr="00B60732" w:rsidRDefault="00A54D23" w:rsidP="006731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d: dem Schriftführer/ der Schriftführerin</w:t>
      </w: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Vorstand im Sinne des § 26 BGB sind der/die Vorsitzende, der/die stellvertretende Vorsitzende,</w:t>
      </w:r>
      <w:r w:rsidR="00673166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der/die Kassenwart/Kassenwartin und der/die Schriftführer/in. Der Verein wird gerichtlich und</w:t>
      </w:r>
      <w:r w:rsidR="00673166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außergerichtlich durch zwei Mitglieder des Vorstands, darunter der/die erste Vorsitzende oder</w:t>
      </w:r>
      <w:r w:rsidR="00673166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der/die zweite Vorsitzende, vertreten.</w:t>
      </w: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2. Der Gesamtvorstand beschließt über die Mittelverwendung und über Aktionen durch</w:t>
      </w:r>
      <w:r w:rsidR="005B7DD9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Mehrheitsbeschluss im Rahmen der Vorgaben der Mitgliederversammlung und in</w:t>
      </w:r>
      <w:r w:rsidR="00673166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Absprache mit der Einrichtungsleitung, ebenso über alle Vereinsangelegenheiten, die</w:t>
      </w:r>
      <w:r w:rsidR="00673166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über den Rahmen der allgemeinen Geschäftsführung und Verwaltung hinausgehen.</w:t>
      </w: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3. Über die Beschlüsse des Vorstandes ist jeweils ein Protokoll anzufertigen und vom</w:t>
      </w: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Schriftführer und dem 1. Vorsitzenden zu unterschreiben.</w:t>
      </w:r>
    </w:p>
    <w:p w:rsidR="00673166" w:rsidRPr="00B60732" w:rsidRDefault="00673166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F732F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4. Die Mitglieder des Vorstandes sind ehrenamtlich tätig. Sie haben Anspruch auf Ersatz</w:t>
      </w:r>
      <w:r w:rsidR="00673166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der ihnen entstandenen Auslagen und Aufwendungen.</w:t>
      </w:r>
      <w:r w:rsidRPr="00B60732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</w:p>
    <w:p w:rsidR="00FF732F" w:rsidRDefault="00FF732F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B60732" w:rsidRPr="00B60732" w:rsidRDefault="00B60732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B60732">
        <w:rPr>
          <w:rFonts w:ascii="Arial" w:hAnsi="Arial" w:cs="Arial"/>
          <w:b/>
          <w:bCs/>
          <w:color w:val="333333"/>
          <w:sz w:val="24"/>
          <w:szCs w:val="24"/>
        </w:rPr>
        <w:t>§ 9 Kassenprüfung</w:t>
      </w:r>
    </w:p>
    <w:p w:rsidR="00B60732" w:rsidRPr="00B60732" w:rsidRDefault="00B60732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1. Die von der Mitgliederversammlung auf Dauer von zwei Jahren gewählten zwei</w:t>
      </w: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Kassenprüfer überprüfen mindestens einmal jährlich die Rechnungsführung und die</w:t>
      </w:r>
    </w:p>
    <w:p w:rsidR="00A54D23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Mittelverwendung des Vereins</w:t>
      </w:r>
    </w:p>
    <w:p w:rsidR="00A720F7" w:rsidRPr="00B60732" w:rsidRDefault="00A720F7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2. Die Kassenprüfer erstatten der Mitgliederversammlung einen Prüfungsbericht und</w:t>
      </w: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stellen gegebenenfalls Entlastungsantrag.</w:t>
      </w:r>
    </w:p>
    <w:p w:rsidR="00FF732F" w:rsidRPr="00B60732" w:rsidRDefault="00FF732F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F732F" w:rsidRPr="00B60732" w:rsidRDefault="00FF732F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Pr="00B60732" w:rsidRDefault="00B60732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§ 10 </w:t>
      </w:r>
      <w:r w:rsidR="00A54D23" w:rsidRPr="00B60732">
        <w:rPr>
          <w:rFonts w:ascii="Arial" w:hAnsi="Arial" w:cs="Arial"/>
          <w:b/>
          <w:bCs/>
          <w:color w:val="333333"/>
          <w:sz w:val="24"/>
          <w:szCs w:val="24"/>
        </w:rPr>
        <w:t>Auflösung des Vereins</w:t>
      </w:r>
    </w:p>
    <w:p w:rsidR="002E50DD" w:rsidRPr="00B60732" w:rsidRDefault="002E50DD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1. Der Verein kann durch Beschluss der Mitgliederversammlung aufgelöst werden,</w:t>
      </w:r>
      <w:r w:rsidR="002E50DD" w:rsidRP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soweit diese Mitgliederversammlung eigens zu diesem Zweck einberufen worden ist</w:t>
      </w:r>
      <w:r w:rsidR="002E50DD" w:rsidRP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und mindestens zwei Drittel der Vereinsmitglieder anwesend sind. Ist die</w:t>
      </w:r>
      <w:r w:rsidR="002E50DD" w:rsidRP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Mitgliederversammlung nicht beschlussfähig, ist innerhalb von 4 Wochen erneut eine</w:t>
      </w:r>
      <w:r w:rsidR="002E50DD" w:rsidRP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Mitgliederversammlung einzuberufen, die unabhängig von der Anzahl der</w:t>
      </w:r>
      <w:r w:rsidR="002E50DD" w:rsidRP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anwesenden Mitglieder beschlussfähig ist. Darauf ist bei der Einladung zur erneuten</w:t>
      </w:r>
      <w:r w:rsidR="002E50DD" w:rsidRP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Mitgliederversammlung hinzuweisen.</w:t>
      </w:r>
    </w:p>
    <w:p w:rsidR="002E50DD" w:rsidRPr="00B60732" w:rsidRDefault="002E50DD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Pr="00B60732" w:rsidRDefault="00A54D23" w:rsidP="00B60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2. Bei Auflösung oder Aufhebung des Vereins oder Wegfall steuerbegünstigter Zwecke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fällt das Vermögen des Vereins an den Evangelischen Hilfsverein, der es unmittelbar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und ausschließlich für gemeinnützige, mildtätige oder kirchliche Zwecke im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Brigittenstift zu verwenden hat.</w:t>
      </w:r>
    </w:p>
    <w:p w:rsidR="00A54D23" w:rsidRPr="00B60732" w:rsidRDefault="00A54D23" w:rsidP="00A54D23">
      <w:pPr>
        <w:rPr>
          <w:rFonts w:ascii="Arial" w:hAnsi="Arial" w:cs="Arial"/>
          <w:color w:val="333333"/>
          <w:sz w:val="24"/>
          <w:szCs w:val="24"/>
        </w:rPr>
      </w:pP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B60732">
        <w:rPr>
          <w:rFonts w:ascii="Arial" w:hAnsi="Arial" w:cs="Arial"/>
          <w:b/>
          <w:bCs/>
          <w:color w:val="333333"/>
          <w:sz w:val="24"/>
          <w:szCs w:val="24"/>
        </w:rPr>
        <w:t>§ 11</w:t>
      </w:r>
      <w:r w:rsidR="00FF732F" w:rsidRPr="00B60732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b/>
          <w:bCs/>
          <w:color w:val="333333"/>
          <w:sz w:val="24"/>
          <w:szCs w:val="24"/>
        </w:rPr>
        <w:t>Inkrafttreten der Satzung</w:t>
      </w:r>
    </w:p>
    <w:p w:rsidR="00FF732F" w:rsidRPr="00B60732" w:rsidRDefault="00FF732F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Die Satzung trifft mit Beschluss der Gründerversammlung und nach Unterzeichnung durch</w:t>
      </w:r>
      <w:r w:rsidR="00B60732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0732">
        <w:rPr>
          <w:rFonts w:ascii="Arial" w:hAnsi="Arial" w:cs="Arial"/>
          <w:color w:val="333333"/>
          <w:sz w:val="24"/>
          <w:szCs w:val="24"/>
        </w:rPr>
        <w:t>die Gründungsmitglieder bzw. deren gesetzliche Vertreter in Kraft.</w:t>
      </w:r>
    </w:p>
    <w:p w:rsidR="002E50DD" w:rsidRPr="00B60732" w:rsidRDefault="002E50DD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2E50DD" w:rsidRPr="00B60732" w:rsidRDefault="002E50DD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Pr="00B60732" w:rsidRDefault="00A54D23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Barsinghausen, 21.10.2019</w:t>
      </w:r>
    </w:p>
    <w:p w:rsidR="002E50DD" w:rsidRPr="00B60732" w:rsidRDefault="002E50DD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2E50DD" w:rsidRPr="00B60732" w:rsidRDefault="002E50DD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2E50DD" w:rsidRPr="00B60732" w:rsidRDefault="002E50DD" w:rsidP="00A5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A54D23" w:rsidRDefault="00A54D23" w:rsidP="00A54D23">
      <w:pPr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Unterschriften von mindestens sieben Gründungsmitgliedern</w:t>
      </w:r>
    </w:p>
    <w:p w:rsidR="005B7DD9" w:rsidRDefault="005B7DD9" w:rsidP="00A54D23">
      <w:pPr>
        <w:rPr>
          <w:rFonts w:ascii="Arial" w:hAnsi="Arial" w:cs="Arial"/>
          <w:color w:val="333333"/>
          <w:sz w:val="24"/>
          <w:szCs w:val="24"/>
        </w:rPr>
      </w:pPr>
    </w:p>
    <w:p w:rsidR="005B7DD9" w:rsidRDefault="005B7DD9" w:rsidP="00A54D23">
      <w:pPr>
        <w:rPr>
          <w:rFonts w:ascii="Arial" w:hAnsi="Arial" w:cs="Arial"/>
          <w:color w:val="333333"/>
          <w:sz w:val="24"/>
          <w:szCs w:val="24"/>
        </w:rPr>
      </w:pPr>
    </w:p>
    <w:p w:rsidR="005B7DD9" w:rsidRDefault="005B7DD9" w:rsidP="00A54D23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Die Satzung wurde geändert am 25.05.2020.</w:t>
      </w:r>
    </w:p>
    <w:p w:rsidR="005B7DD9" w:rsidRDefault="005B7DD9" w:rsidP="00A54D23">
      <w:pPr>
        <w:rPr>
          <w:rFonts w:ascii="Arial" w:hAnsi="Arial" w:cs="Arial"/>
          <w:color w:val="333333"/>
          <w:sz w:val="24"/>
          <w:szCs w:val="24"/>
        </w:rPr>
      </w:pPr>
    </w:p>
    <w:p w:rsidR="005B7DD9" w:rsidRDefault="005B7DD9" w:rsidP="00A54D23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Barsinghausen, den 25.05.2020</w:t>
      </w:r>
    </w:p>
    <w:p w:rsidR="005B7DD9" w:rsidRDefault="005B7DD9" w:rsidP="00A54D23">
      <w:pPr>
        <w:rPr>
          <w:rFonts w:ascii="Arial" w:hAnsi="Arial" w:cs="Arial"/>
          <w:color w:val="333333"/>
          <w:sz w:val="24"/>
          <w:szCs w:val="24"/>
        </w:rPr>
      </w:pPr>
    </w:p>
    <w:p w:rsidR="005B7DD9" w:rsidRDefault="005B7DD9" w:rsidP="005B7DD9">
      <w:pPr>
        <w:rPr>
          <w:rFonts w:ascii="Arial" w:hAnsi="Arial" w:cs="Arial"/>
          <w:color w:val="333333"/>
          <w:sz w:val="24"/>
          <w:szCs w:val="24"/>
        </w:rPr>
      </w:pPr>
      <w:r w:rsidRPr="00B60732">
        <w:rPr>
          <w:rFonts w:ascii="Arial" w:hAnsi="Arial" w:cs="Arial"/>
          <w:color w:val="333333"/>
          <w:sz w:val="24"/>
          <w:szCs w:val="24"/>
        </w:rPr>
        <w:t>Unterschriften von mindestens sieben Gründungsmitgliedern</w:t>
      </w:r>
    </w:p>
    <w:p w:rsidR="005B7DD9" w:rsidRDefault="0054715C" w:rsidP="00A54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Gez.:</w:t>
      </w:r>
    </w:p>
    <w:p w:rsidR="0054715C" w:rsidRDefault="0054715C" w:rsidP="00A54D23">
      <w:pPr>
        <w:rPr>
          <w:rFonts w:ascii="Arial" w:hAnsi="Arial" w:cs="Arial"/>
          <w:sz w:val="24"/>
          <w:szCs w:val="24"/>
        </w:rPr>
      </w:pPr>
    </w:p>
    <w:p w:rsidR="0054715C" w:rsidRDefault="0054715C" w:rsidP="00A54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Eckhard </w:t>
      </w:r>
      <w:proofErr w:type="spellStart"/>
      <w:r>
        <w:rPr>
          <w:rFonts w:ascii="Arial" w:hAnsi="Arial" w:cs="Arial"/>
          <w:sz w:val="24"/>
          <w:szCs w:val="24"/>
        </w:rPr>
        <w:t>Frohberg</w:t>
      </w:r>
      <w:proofErr w:type="spellEnd"/>
    </w:p>
    <w:p w:rsidR="0054715C" w:rsidRDefault="0054715C" w:rsidP="00A54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Axel Gäfke</w:t>
      </w:r>
    </w:p>
    <w:p w:rsidR="0054715C" w:rsidRDefault="0054715C" w:rsidP="00A54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Gäfke</w:t>
      </w:r>
    </w:p>
    <w:p w:rsidR="0054715C" w:rsidRDefault="0054715C" w:rsidP="0054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Brigitte John-</w:t>
      </w:r>
      <w:proofErr w:type="spellStart"/>
      <w:r>
        <w:rPr>
          <w:rFonts w:ascii="Arial" w:hAnsi="Arial" w:cs="Arial"/>
          <w:sz w:val="24"/>
          <w:szCs w:val="24"/>
        </w:rPr>
        <w:t>Psaroudatis</w:t>
      </w:r>
      <w:proofErr w:type="spellEnd"/>
    </w:p>
    <w:p w:rsidR="0054715C" w:rsidRDefault="0054715C" w:rsidP="0054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Sarina Behling</w:t>
      </w:r>
    </w:p>
    <w:p w:rsidR="0054715C" w:rsidRDefault="0054715C" w:rsidP="0054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Dirk Hartfiel</w:t>
      </w:r>
    </w:p>
    <w:p w:rsidR="0054715C" w:rsidRPr="00B60732" w:rsidRDefault="0054715C" w:rsidP="0054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Sonja Husheer</w:t>
      </w:r>
      <w:bookmarkStart w:id="0" w:name="_GoBack"/>
      <w:bookmarkEnd w:id="0"/>
    </w:p>
    <w:sectPr w:rsidR="0054715C" w:rsidRPr="00B60732" w:rsidSect="00B6073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421B4"/>
    <w:multiLevelType w:val="hybridMultilevel"/>
    <w:tmpl w:val="6AF81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020F9"/>
    <w:multiLevelType w:val="hybridMultilevel"/>
    <w:tmpl w:val="052A8F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D23"/>
    <w:rsid w:val="00093BDD"/>
    <w:rsid w:val="002E50DD"/>
    <w:rsid w:val="003C3C02"/>
    <w:rsid w:val="0054715C"/>
    <w:rsid w:val="005B7DD9"/>
    <w:rsid w:val="00673166"/>
    <w:rsid w:val="00870E77"/>
    <w:rsid w:val="008D1915"/>
    <w:rsid w:val="00A54D23"/>
    <w:rsid w:val="00A720F7"/>
    <w:rsid w:val="00B44F02"/>
    <w:rsid w:val="00B60732"/>
    <w:rsid w:val="00F62BF1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2D12"/>
  <w15:docId w15:val="{97C3F4C8-0F05-4B7C-8519-BAFA594B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0E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7516</Characters>
  <Application>Microsoft Office Word</Application>
  <DocSecurity>0</DocSecurity>
  <Lines>62</Lines>
  <Paragraphs>17</Paragraphs>
  <ScaleCrop>false</ScaleCrop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frohberg-e</dc:creator>
  <cp:lastModifiedBy>Frohberg, Eckhard</cp:lastModifiedBy>
  <cp:revision>12</cp:revision>
  <dcterms:created xsi:type="dcterms:W3CDTF">2020-05-22T10:12:00Z</dcterms:created>
  <dcterms:modified xsi:type="dcterms:W3CDTF">2023-03-14T15:16:00Z</dcterms:modified>
</cp:coreProperties>
</file>